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97" w:rsidRPr="005A6B97" w:rsidRDefault="005A6B97" w:rsidP="005A6B9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5A6B9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Минфин предлагает везде применять льготы по налогу, действующие в ТОР</w:t>
      </w:r>
    </w:p>
    <w:p w:rsidR="005A6B97" w:rsidRPr="005A6B97" w:rsidRDefault="005A6B97" w:rsidP="005A6B97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14875" cy="3000375"/>
            <wp:effectExtent l="19050" t="0" r="9525" b="0"/>
            <wp:docPr id="1" name="Рисунок 1" descr="Минфин предлагает везде применять льготы по налогу, действующие в 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фин предлагает везде применять льготы по налогу, действующие в ТО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97" w:rsidRPr="005A6B97" w:rsidRDefault="005A6B97" w:rsidP="005A6B9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Минфин РФ обсуждает возможность распространения льготы по налогу на прибыль, действующих в особых зонах и территориях опережающего развития, на всю страну, но решения пока нет, сообщил глава министерства Антон </w:t>
      </w:r>
      <w:proofErr w:type="spellStart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Силуанов</w:t>
      </w:r>
      <w:proofErr w:type="spellEnd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A6B97" w:rsidRPr="005A6B97" w:rsidRDefault="005A6B97" w:rsidP="005A6B9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Министр, выступая на налоговом форуме </w:t>
      </w:r>
      <w:proofErr w:type="gramStart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рамках</w:t>
      </w:r>
      <w:proofErr w:type="gramEnd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недели Российского бизнеса РСПП, отметил, что представители бизнеса часто просят ввести в России инвестиционную льготу по налогу на прибыль.</w:t>
      </w:r>
    </w:p>
    <w:p w:rsidR="005A6B97" w:rsidRPr="005A6B97" w:rsidRDefault="005A6B97" w:rsidP="005A6B9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"В обмен предлагается отменить все те действующие льготы и изъятия по налогу на прибыль, которые есть", — сказал он.</w:t>
      </w:r>
    </w:p>
    <w:p w:rsidR="005A6B97" w:rsidRPr="005A6B97" w:rsidRDefault="005A6B97" w:rsidP="005A6B9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"Сегодня мы видим, что мы стимулируем инвестиционную активность через отдельные решения, которые действуют в отдельных налоговых рамках: это </w:t>
      </w:r>
      <w:proofErr w:type="spellStart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ТОРы</w:t>
      </w:r>
      <w:proofErr w:type="spellEnd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, региональные инвестиционные контракты…", — сказал он.</w:t>
      </w:r>
    </w:p>
    <w:p w:rsidR="005A6B97" w:rsidRPr="005A6B97" w:rsidRDefault="005A6B97" w:rsidP="005A6B9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"Надо ли всем предоставлять налоговую преференцию? Вопрос дискуссионный. Нужны ли нам преференции для всех инвестиции, или только для тех, которые необходимо развивать и которые будут эффективны в тех или иных субъектах РФ? Здесь тоже тема для обсуждения. Мы начали идти в этом направлении</w:t>
      </w:r>
      <w:proofErr w:type="gramStart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.", — </w:t>
      </w:r>
      <w:proofErr w:type="gramEnd"/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сказал он.</w:t>
      </w:r>
    </w:p>
    <w:p w:rsidR="005A6B97" w:rsidRPr="005A6B97" w:rsidRDefault="005A6B97" w:rsidP="005A6B9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6B97">
        <w:rPr>
          <w:rFonts w:ascii="Times New Roman" w:eastAsia="Times New Roman" w:hAnsi="Times New Roman" w:cs="Times New Roman"/>
          <w:color w:val="333333"/>
          <w:sz w:val="24"/>
          <w:szCs w:val="24"/>
        </w:rPr>
        <w:t>"Вопрос об автоматическом предоставлении инвестиционной льготы, что, конечно, коснется региональных бюджетов… над этим конечно надо подумать", — сказал министр.</w:t>
      </w:r>
    </w:p>
    <w:p w:rsidR="000C3BA9" w:rsidRPr="005A6B97" w:rsidRDefault="000C3BA9" w:rsidP="005A6B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BA9" w:rsidRPr="005A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97"/>
    <w:rsid w:val="000C3BA9"/>
    <w:rsid w:val="005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4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2017-03-14T06:56:00Z</dcterms:created>
  <dcterms:modified xsi:type="dcterms:W3CDTF">2017-03-14T06:57:00Z</dcterms:modified>
</cp:coreProperties>
</file>